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7DD5E" w14:textId="21FE6251" w:rsidR="00403079" w:rsidRDefault="00403079" w:rsidP="00403079">
      <w:r>
        <w:t>DOSSIER ECONOMIQUE</w:t>
      </w:r>
    </w:p>
    <w:p w14:paraId="27DA5EF5" w14:textId="77777777" w:rsidR="00403079" w:rsidRPr="00403079" w:rsidRDefault="00403079" w:rsidP="00403079">
      <w:pPr>
        <w:jc w:val="both"/>
        <w:rPr>
          <w:rFonts w:ascii="Calibri" w:hAnsi="Calibri" w:cs="Calibri"/>
          <w:i/>
          <w:iCs/>
          <w:sz w:val="20"/>
          <w:szCs w:val="20"/>
        </w:rPr>
      </w:pPr>
      <w:r w:rsidRPr="00403079">
        <w:rPr>
          <w:rFonts w:ascii="Calibri" w:hAnsi="Calibri" w:cs="Calibri"/>
          <w:i/>
          <w:iCs/>
          <w:color w:val="26323D"/>
          <w:sz w:val="20"/>
          <w:szCs w:val="20"/>
          <w:shd w:val="clear" w:color="auto" w:fill="FFFFFF"/>
        </w:rPr>
        <w:t xml:space="preserve">Pour les Équipes candidates à l'XD avec demande de financement ADEME, détailler les éléments économiques notamment les sources de coûts (approvisionnement, fabrication des </w:t>
      </w:r>
      <w:proofErr w:type="gramStart"/>
      <w:r w:rsidRPr="00403079">
        <w:rPr>
          <w:rFonts w:ascii="Calibri" w:hAnsi="Calibri" w:cs="Calibri"/>
          <w:i/>
          <w:iCs/>
          <w:color w:val="26323D"/>
          <w:sz w:val="20"/>
          <w:szCs w:val="20"/>
          <w:shd w:val="clear" w:color="auto" w:fill="FFFFFF"/>
        </w:rPr>
        <w:t>objets ,</w:t>
      </w:r>
      <w:proofErr w:type="gramEnd"/>
      <w:r w:rsidRPr="00403079">
        <w:rPr>
          <w:rFonts w:ascii="Calibri" w:hAnsi="Calibri" w:cs="Calibri"/>
          <w:i/>
          <w:iCs/>
          <w:color w:val="26323D"/>
          <w:sz w:val="20"/>
          <w:szCs w:val="20"/>
          <w:shd w:val="clear" w:color="auto" w:fill="FFFFFF"/>
        </w:rPr>
        <w:t xml:space="preserve"> distribution, services, entretien, refit, fin de vie) sur la durée de vie des Objets et les Acteurs financeurs de ces coûts, les sources de revenus (vente, location, services, subventions, etc…) sur la durée de vie des objets des Solutions, les investissements à prévoir pour passer </w:t>
      </w:r>
      <w:proofErr w:type="spellStart"/>
      <w:r w:rsidRPr="00403079">
        <w:rPr>
          <w:rFonts w:ascii="Calibri" w:hAnsi="Calibri" w:cs="Calibri"/>
          <w:i/>
          <w:iCs/>
          <w:color w:val="26323D"/>
          <w:sz w:val="20"/>
          <w:szCs w:val="20"/>
          <w:shd w:val="clear" w:color="auto" w:fill="FFFFFF"/>
        </w:rPr>
        <w:t>a</w:t>
      </w:r>
      <w:proofErr w:type="spellEnd"/>
      <w:r w:rsidRPr="00403079">
        <w:rPr>
          <w:rFonts w:ascii="Calibri" w:hAnsi="Calibri" w:cs="Calibri"/>
          <w:i/>
          <w:iCs/>
          <w:color w:val="26323D"/>
          <w:sz w:val="20"/>
          <w:szCs w:val="20"/>
          <w:shd w:val="clear" w:color="auto" w:fill="FFFFFF"/>
        </w:rPr>
        <w:t xml:space="preserve"> une fabrication en série. L’ensemble sera synthétisé dans un calcul type flux de trésorerie actualisé (</w:t>
      </w:r>
      <w:proofErr w:type="spellStart"/>
      <w:r w:rsidRPr="00403079">
        <w:rPr>
          <w:rFonts w:ascii="Calibri" w:hAnsi="Calibri" w:cs="Calibri"/>
          <w:i/>
          <w:iCs/>
          <w:color w:val="26323D"/>
          <w:sz w:val="20"/>
          <w:szCs w:val="20"/>
          <w:shd w:val="clear" w:color="auto" w:fill="FFFFFF"/>
        </w:rPr>
        <w:t>discounted</w:t>
      </w:r>
      <w:proofErr w:type="spellEnd"/>
      <w:r w:rsidRPr="00403079">
        <w:rPr>
          <w:rFonts w:ascii="Calibri" w:hAnsi="Calibri" w:cs="Calibri"/>
          <w:i/>
          <w:iCs/>
          <w:color w:val="26323D"/>
          <w:sz w:val="20"/>
          <w:szCs w:val="20"/>
          <w:shd w:val="clear" w:color="auto" w:fill="FFFFFF"/>
        </w:rPr>
        <w:t xml:space="preserve"> </w:t>
      </w:r>
      <w:proofErr w:type="spellStart"/>
      <w:r w:rsidRPr="00403079">
        <w:rPr>
          <w:rFonts w:ascii="Calibri" w:hAnsi="Calibri" w:cs="Calibri"/>
          <w:i/>
          <w:iCs/>
          <w:color w:val="26323D"/>
          <w:sz w:val="20"/>
          <w:szCs w:val="20"/>
          <w:shd w:val="clear" w:color="auto" w:fill="FFFFFF"/>
        </w:rPr>
        <w:t>cash flow</w:t>
      </w:r>
      <w:proofErr w:type="spellEnd"/>
      <w:r w:rsidRPr="00403079">
        <w:rPr>
          <w:rFonts w:ascii="Calibri" w:hAnsi="Calibri" w:cs="Calibri"/>
          <w:i/>
          <w:iCs/>
          <w:color w:val="26323D"/>
          <w:sz w:val="20"/>
          <w:szCs w:val="20"/>
          <w:shd w:val="clear" w:color="auto" w:fill="FFFFFF"/>
        </w:rPr>
        <w:t xml:space="preserve"> / DCF) sur la durée de vie des objets du Projet. Les capacités de reconditionnement, modularités et réutilisation du véhicule ou des parties permettant d’améliorer le bilan économique du véhicule sur les différentes vies. Si votre Projet n’intègre pas l’approche Open Source : Pourquoi et quels freins vous ont empêchés de l’adopter. Si nous levions ces freins, </w:t>
      </w:r>
      <w:proofErr w:type="spellStart"/>
      <w:r w:rsidRPr="00403079">
        <w:rPr>
          <w:rFonts w:ascii="Calibri" w:hAnsi="Calibri" w:cs="Calibri"/>
          <w:i/>
          <w:iCs/>
          <w:color w:val="26323D"/>
          <w:sz w:val="20"/>
          <w:szCs w:val="20"/>
          <w:shd w:val="clear" w:color="auto" w:fill="FFFFFF"/>
        </w:rPr>
        <w:t>êtes vous</w:t>
      </w:r>
      <w:proofErr w:type="spellEnd"/>
      <w:r w:rsidRPr="00403079">
        <w:rPr>
          <w:rFonts w:ascii="Calibri" w:hAnsi="Calibri" w:cs="Calibri"/>
          <w:i/>
          <w:iCs/>
          <w:color w:val="26323D"/>
          <w:sz w:val="20"/>
          <w:szCs w:val="20"/>
          <w:shd w:val="clear" w:color="auto" w:fill="FFFFFF"/>
        </w:rPr>
        <w:t xml:space="preserve"> disposé à utiliser des composants open source ou à concevoir un véhicule open source.</w:t>
      </w:r>
    </w:p>
    <w:p w14:paraId="41BA6C52" w14:textId="77777777" w:rsidR="00403079" w:rsidRDefault="00403079" w:rsidP="00403079"/>
    <w:p w14:paraId="5E24DA95" w14:textId="5A76B2D8" w:rsidR="00403079" w:rsidRDefault="00403079" w:rsidP="00403079">
      <w:r>
        <w:t xml:space="preserve">- L'approvisionnement des matières premières est local, dans un rayon de 50 km. Les aciers viennent principalement d'Italie. </w:t>
      </w:r>
    </w:p>
    <w:p w14:paraId="46E27E2A" w14:textId="77777777" w:rsidR="00403079" w:rsidRDefault="00403079" w:rsidP="00403079">
      <w:r>
        <w:t xml:space="preserve">- L'investissement pour la partie plastique </w:t>
      </w:r>
      <w:proofErr w:type="spellStart"/>
      <w:r>
        <w:t>Rotomoulée</w:t>
      </w:r>
      <w:proofErr w:type="spellEnd"/>
      <w:r>
        <w:t xml:space="preserve"> sera un moule aux alentours de 15 K€ HT, moule acier, pour la partie thermoformage de 2 500 € HT. Il faudra prévoir des marbres de fabrications, aux alentours de 3 000 € HT. C’est sur cette partie-là que se porte les principaux investissements. Alain DEVEZE ayant déjà développé plusieurs petits véhicules, il utilisera son réseau professionnel.</w:t>
      </w:r>
    </w:p>
    <w:p w14:paraId="7A0EEAA5" w14:textId="77777777" w:rsidR="00403079" w:rsidRDefault="00403079" w:rsidP="00403079">
      <w:r>
        <w:t>- Pour le refit, sa conception étant basique, une réfraction avec des pièces de vélo et karting, ne nécessitera pas un gros investissement. Les pièces électriques sont un moteur roue de vélo standard.</w:t>
      </w:r>
    </w:p>
    <w:p w14:paraId="294CB088" w14:textId="77777777" w:rsidR="00403079" w:rsidRDefault="00403079" w:rsidP="00403079">
      <w:r>
        <w:t>- Le véhicule est quasiment entièrement recyclé, car il utilise des matériaux déjà connu pour leur grande recyclabilité.</w:t>
      </w:r>
    </w:p>
    <w:p w14:paraId="7E1D1D28" w14:textId="77777777" w:rsidR="00403079" w:rsidRDefault="00403079" w:rsidP="00403079">
      <w:r>
        <w:t>- La durée de vie de LUX-</w:t>
      </w:r>
      <w:proofErr w:type="spellStart"/>
      <w:r>
        <w:t>Bikium</w:t>
      </w:r>
      <w:proofErr w:type="spellEnd"/>
      <w:r>
        <w:t xml:space="preserve">, hors panne </w:t>
      </w:r>
      <w:proofErr w:type="gramStart"/>
      <w:r>
        <w:t>électrique</w:t>
      </w:r>
      <w:proofErr w:type="gramEnd"/>
      <w:r>
        <w:t xml:space="preserve"> est de 20 ans minimum.</w:t>
      </w:r>
    </w:p>
    <w:p w14:paraId="3DF479DF" w14:textId="77777777" w:rsidR="00403079" w:rsidRDefault="00403079" w:rsidP="00403079">
      <w:r>
        <w:t xml:space="preserve">Le LUX </w:t>
      </w:r>
      <w:proofErr w:type="spellStart"/>
      <w:r>
        <w:t>Bikium</w:t>
      </w:r>
      <w:proofErr w:type="spellEnd"/>
      <w:r>
        <w:t xml:space="preserve"> est modulable à volonté, c'est une plateforme aménageable, qui peut être équipée comme un véhicule utilitaire. Il pourrait ainsi avoir des usages multiples, si l'aménagement le lui permet.</w:t>
      </w:r>
    </w:p>
    <w:p w14:paraId="66F4410B" w14:textId="77777777" w:rsidR="00403079" w:rsidRDefault="00403079" w:rsidP="00403079"/>
    <w:p w14:paraId="43702574" w14:textId="77777777" w:rsidR="00403079" w:rsidRDefault="00403079" w:rsidP="00403079">
      <w:r>
        <w:t xml:space="preserve">Nous avons travaillé sur le coût de revient du véhicule afin d'établir le prix de vente minimum. A ce jour, notre véhicule LUX-BIKIUM doit se vendre 6 365,00 € HT afin d'assurer la rentabilité du projet (un tableau présente les différents coûts dans la pièce-jointe). Le business plan a établi sur un système de vente classique en direct ou via des revendeurs. Une alternative serait la mise en location de flotte. Celle-ci est en cours d'étude. Il nous tient à </w:t>
      </w:r>
      <w:proofErr w:type="spellStart"/>
      <w:r>
        <w:t>coeur</w:t>
      </w:r>
      <w:proofErr w:type="spellEnd"/>
      <w:r>
        <w:t xml:space="preserve"> de faire un véhicule facile d'accès financièrement avec un prix juste.</w:t>
      </w:r>
    </w:p>
    <w:p w14:paraId="490E7C3F" w14:textId="4059A08B" w:rsidR="00315C94" w:rsidRDefault="00403079" w:rsidP="00403079">
      <w:r>
        <w:t xml:space="preserve">La fabrication en série se ferait par l'intermédiaire de Rémi CONSTANTIN. Son réseau nous permet de bénéficier d'un atelier de production </w:t>
      </w:r>
      <w:proofErr w:type="gramStart"/>
      <w:r>
        <w:t>sur</w:t>
      </w:r>
      <w:proofErr w:type="gramEnd"/>
      <w:r>
        <w:t xml:space="preserve"> Valenciennes. Alain DEVEZE et Rémi CONSTANTIN travaille déjà en ce sens dans le cadre du développement d'un autre projet.</w:t>
      </w:r>
    </w:p>
    <w:p w14:paraId="6DDE49DA" w14:textId="77777777" w:rsidR="008F70A5" w:rsidRDefault="008F70A5" w:rsidP="00403079"/>
    <w:p w14:paraId="70ED7766" w14:textId="77777777" w:rsidR="008F70A5" w:rsidRDefault="008F70A5" w:rsidP="00403079"/>
    <w:p w14:paraId="6936441B" w14:textId="77777777" w:rsidR="008F70A5" w:rsidRDefault="008F70A5" w:rsidP="00403079"/>
    <w:p w14:paraId="5A91E16A" w14:textId="05903877" w:rsidR="008F70A5" w:rsidRDefault="008F70A5" w:rsidP="00403079">
      <w:r>
        <w:lastRenderedPageBreak/>
        <w:t>Tableau des coûts</w:t>
      </w:r>
    </w:p>
    <w:p w14:paraId="3D18AFBC" w14:textId="77822D49" w:rsidR="001A2FE7" w:rsidRDefault="001A2FE7" w:rsidP="00403079"/>
    <w:p w14:paraId="54321136" w14:textId="31F556F8" w:rsidR="001A2FE7" w:rsidRDefault="001A2FE7" w:rsidP="00403079">
      <w:r w:rsidRPr="00F85414">
        <w:drawing>
          <wp:anchor distT="0" distB="0" distL="114300" distR="114300" simplePos="0" relativeHeight="251664384" behindDoc="0" locked="0" layoutInCell="1" allowOverlap="1" wp14:anchorId="2C163F76" wp14:editId="6C8D63C3">
            <wp:simplePos x="0" y="0"/>
            <wp:positionH relativeFrom="page">
              <wp:posOffset>899795</wp:posOffset>
            </wp:positionH>
            <wp:positionV relativeFrom="paragraph">
              <wp:posOffset>-635</wp:posOffset>
            </wp:positionV>
            <wp:extent cx="6391275" cy="5782733"/>
            <wp:effectExtent l="0" t="0" r="0" b="8890"/>
            <wp:wrapNone/>
            <wp:docPr id="10832841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2" t="1" r="2" b="50322"/>
                    <a:stretch/>
                  </pic:blipFill>
                  <pic:spPr bwMode="auto">
                    <a:xfrm>
                      <a:off x="0" y="0"/>
                      <a:ext cx="6391275" cy="57827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B530A8" w14:textId="77777777" w:rsidR="001A2FE7" w:rsidRDefault="001A2FE7" w:rsidP="00403079"/>
    <w:p w14:paraId="4724D438" w14:textId="77777777" w:rsidR="001A2FE7" w:rsidRDefault="001A2FE7" w:rsidP="00403079"/>
    <w:p w14:paraId="4F3A7018" w14:textId="77777777" w:rsidR="001A2FE7" w:rsidRDefault="001A2FE7" w:rsidP="00403079"/>
    <w:p w14:paraId="4ADE9684" w14:textId="77777777" w:rsidR="001A2FE7" w:rsidRDefault="001A2FE7">
      <w:r>
        <w:br w:type="page"/>
      </w:r>
    </w:p>
    <w:p w14:paraId="54537128" w14:textId="3DF9C487" w:rsidR="008F70A5" w:rsidRDefault="001A2FE7" w:rsidP="00403079">
      <w:r w:rsidRPr="00F85414">
        <w:lastRenderedPageBreak/>
        <w:drawing>
          <wp:anchor distT="0" distB="0" distL="114300" distR="114300" simplePos="0" relativeHeight="251662336" behindDoc="0" locked="0" layoutInCell="1" allowOverlap="1" wp14:anchorId="01794C19" wp14:editId="25690199">
            <wp:simplePos x="0" y="0"/>
            <wp:positionH relativeFrom="page">
              <wp:posOffset>899795</wp:posOffset>
            </wp:positionH>
            <wp:positionV relativeFrom="paragraph">
              <wp:posOffset>0</wp:posOffset>
            </wp:positionV>
            <wp:extent cx="6391275" cy="5866765"/>
            <wp:effectExtent l="0" t="0" r="9525" b="635"/>
            <wp:wrapNone/>
            <wp:docPr id="21410176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49600"/>
                    <a:stretch/>
                  </pic:blipFill>
                  <pic:spPr bwMode="auto">
                    <a:xfrm>
                      <a:off x="0" y="0"/>
                      <a:ext cx="6391275" cy="5866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F7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79"/>
    <w:rsid w:val="001A2FE7"/>
    <w:rsid w:val="00315C94"/>
    <w:rsid w:val="00403079"/>
    <w:rsid w:val="008515CD"/>
    <w:rsid w:val="008F70A5"/>
    <w:rsid w:val="00C07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A1EE"/>
  <w15:chartTrackingRefBased/>
  <w15:docId w15:val="{21A94E80-7E84-400D-97DA-68F31293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030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4030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40307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0307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40307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403079"/>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03079"/>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03079"/>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03079"/>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307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40307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0307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0307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0307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0307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0307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0307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03079"/>
    <w:rPr>
      <w:rFonts w:eastAsiaTheme="majorEastAsia" w:cstheme="majorBidi"/>
      <w:color w:val="272727" w:themeColor="text1" w:themeTint="D8"/>
    </w:rPr>
  </w:style>
  <w:style w:type="paragraph" w:styleId="Titre">
    <w:name w:val="Title"/>
    <w:basedOn w:val="Normal"/>
    <w:next w:val="Normal"/>
    <w:link w:val="TitreCar"/>
    <w:uiPriority w:val="10"/>
    <w:qFormat/>
    <w:rsid w:val="004030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0307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03079"/>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0307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03079"/>
    <w:pPr>
      <w:spacing w:before="160"/>
      <w:jc w:val="center"/>
    </w:pPr>
    <w:rPr>
      <w:i/>
      <w:iCs/>
      <w:color w:val="404040" w:themeColor="text1" w:themeTint="BF"/>
    </w:rPr>
  </w:style>
  <w:style w:type="character" w:customStyle="1" w:styleId="CitationCar">
    <w:name w:val="Citation Car"/>
    <w:basedOn w:val="Policepardfaut"/>
    <w:link w:val="Citation"/>
    <w:uiPriority w:val="29"/>
    <w:rsid w:val="00403079"/>
    <w:rPr>
      <w:i/>
      <w:iCs/>
      <w:color w:val="404040" w:themeColor="text1" w:themeTint="BF"/>
    </w:rPr>
  </w:style>
  <w:style w:type="paragraph" w:styleId="Paragraphedeliste">
    <w:name w:val="List Paragraph"/>
    <w:basedOn w:val="Normal"/>
    <w:uiPriority w:val="34"/>
    <w:qFormat/>
    <w:rsid w:val="00403079"/>
    <w:pPr>
      <w:ind w:left="720"/>
      <w:contextualSpacing/>
    </w:pPr>
  </w:style>
  <w:style w:type="character" w:styleId="Accentuationintense">
    <w:name w:val="Intense Emphasis"/>
    <w:basedOn w:val="Policepardfaut"/>
    <w:uiPriority w:val="21"/>
    <w:qFormat/>
    <w:rsid w:val="00403079"/>
    <w:rPr>
      <w:i/>
      <w:iCs/>
      <w:color w:val="0F4761" w:themeColor="accent1" w:themeShade="BF"/>
    </w:rPr>
  </w:style>
  <w:style w:type="paragraph" w:styleId="Citationintense">
    <w:name w:val="Intense Quote"/>
    <w:basedOn w:val="Normal"/>
    <w:next w:val="Normal"/>
    <w:link w:val="CitationintenseCar"/>
    <w:uiPriority w:val="30"/>
    <w:qFormat/>
    <w:rsid w:val="004030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03079"/>
    <w:rPr>
      <w:i/>
      <w:iCs/>
      <w:color w:val="0F4761" w:themeColor="accent1" w:themeShade="BF"/>
    </w:rPr>
  </w:style>
  <w:style w:type="character" w:styleId="Rfrenceintense">
    <w:name w:val="Intense Reference"/>
    <w:basedOn w:val="Policepardfaut"/>
    <w:uiPriority w:val="32"/>
    <w:qFormat/>
    <w:rsid w:val="0040307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466</Words>
  <Characters>2567</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Cécilia PEPIN</dc:creator>
  <cp:keywords/>
  <dc:description/>
  <cp:lastModifiedBy>Cécilia PEPIN</cp:lastModifiedBy>
  <cp:revision>3</cp:revision>
  <dcterms:created xsi:type="dcterms:W3CDTF">2024-07-09T14:25:00Z</dcterms:created>
  <dcterms:modified xsi:type="dcterms:W3CDTF">2024-07-09T14:27:00Z</dcterms:modified>
</cp:coreProperties>
</file>